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ora" w:cs="Lora" w:eastAsia="Lora" w:hAnsi="Lora"/>
          <w:b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Fonts w:ascii="Lora" w:cs="Lora" w:eastAsia="Lora" w:hAnsi="Lora"/>
          <w:b w:val="1"/>
          <w:sz w:val="18"/>
          <w:szCs w:val="18"/>
          <w:rtl w:val="0"/>
        </w:rPr>
        <w:t xml:space="preserve">OARD OF </w:t>
      </w:r>
      <w:r w:rsidDel="00000000" w:rsidR="00000000" w:rsidRPr="00000000">
        <w:rPr>
          <w:rFonts w:ascii="Lora" w:cs="Lora" w:eastAsia="Lora" w:hAnsi="Lora"/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rFonts w:ascii="Lora" w:cs="Lora" w:eastAsia="Lora" w:hAnsi="Lora"/>
          <w:b w:val="1"/>
          <w:sz w:val="18"/>
          <w:szCs w:val="18"/>
          <w:rtl w:val="0"/>
        </w:rPr>
        <w:t xml:space="preserve">IRECTORS</w:t>
      </w:r>
    </w:p>
    <w:p w:rsidR="00000000" w:rsidDel="00000000" w:rsidP="00000000" w:rsidRDefault="00000000" w:rsidRPr="00000000" w14:paraId="00000002">
      <w:pPr>
        <w:jc w:val="center"/>
        <w:rPr>
          <w:rFonts w:ascii="Lora" w:cs="Lora" w:eastAsia="Lora" w:hAnsi="Lora"/>
          <w:b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b w:val="1"/>
          <w:sz w:val="26"/>
          <w:szCs w:val="26"/>
          <w:rtl w:val="0"/>
        </w:rPr>
        <w:t xml:space="preserve">P</w:t>
      </w:r>
      <w:r w:rsidDel="00000000" w:rsidR="00000000" w:rsidRPr="00000000">
        <w:rPr>
          <w:rFonts w:ascii="Lora" w:cs="Lora" w:eastAsia="Lora" w:hAnsi="Lora"/>
          <w:b w:val="1"/>
          <w:sz w:val="18"/>
          <w:szCs w:val="18"/>
          <w:rtl w:val="0"/>
        </w:rPr>
        <w:t xml:space="preserve">REVENTION </w:t>
      </w:r>
      <w:r w:rsidDel="00000000" w:rsidR="00000000" w:rsidRPr="00000000">
        <w:rPr>
          <w:rFonts w:ascii="Lora" w:cs="Lora" w:eastAsia="Lora" w:hAnsi="Lora"/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rFonts w:ascii="Lora" w:cs="Lora" w:eastAsia="Lora" w:hAnsi="Lora"/>
          <w:b w:val="1"/>
          <w:sz w:val="18"/>
          <w:szCs w:val="18"/>
          <w:rtl w:val="0"/>
        </w:rPr>
        <w:t xml:space="preserve">ERTIFICATION </w:t>
      </w:r>
      <w:r w:rsidDel="00000000" w:rsidR="00000000" w:rsidRPr="00000000">
        <w:rPr>
          <w:rFonts w:ascii="Lora" w:cs="Lora" w:eastAsia="Lora" w:hAnsi="Lora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Fonts w:ascii="Lora" w:cs="Lora" w:eastAsia="Lora" w:hAnsi="Lora"/>
          <w:b w:val="1"/>
          <w:sz w:val="18"/>
          <w:szCs w:val="18"/>
          <w:rtl w:val="0"/>
        </w:rPr>
        <w:t xml:space="preserve">OARD OF </w:t>
      </w:r>
      <w:r w:rsidDel="00000000" w:rsidR="00000000" w:rsidRPr="00000000">
        <w:rPr>
          <w:rFonts w:ascii="Lora" w:cs="Lora" w:eastAsia="Lora" w:hAnsi="Lora"/>
          <w:b w:val="1"/>
          <w:sz w:val="26"/>
          <w:szCs w:val="26"/>
          <w:rtl w:val="0"/>
        </w:rPr>
        <w:t xml:space="preserve">N</w:t>
      </w:r>
      <w:r w:rsidDel="00000000" w:rsidR="00000000" w:rsidRPr="00000000">
        <w:rPr>
          <w:rFonts w:ascii="Lora" w:cs="Lora" w:eastAsia="Lora" w:hAnsi="Lora"/>
          <w:b w:val="1"/>
          <w:sz w:val="18"/>
          <w:szCs w:val="18"/>
          <w:rtl w:val="0"/>
        </w:rPr>
        <w:t xml:space="preserve">EW </w:t>
      </w:r>
      <w:r w:rsidDel="00000000" w:rsidR="00000000" w:rsidRPr="00000000">
        <w:rPr>
          <w:rFonts w:ascii="Lora" w:cs="Lora" w:eastAsia="Lora" w:hAnsi="Lora"/>
          <w:b w:val="1"/>
          <w:sz w:val="26"/>
          <w:szCs w:val="26"/>
          <w:rtl w:val="0"/>
        </w:rPr>
        <w:t xml:space="preserve">H</w:t>
      </w:r>
      <w:r w:rsidDel="00000000" w:rsidR="00000000" w:rsidRPr="00000000">
        <w:rPr>
          <w:rFonts w:ascii="Lora" w:cs="Lora" w:eastAsia="Lora" w:hAnsi="Lora"/>
          <w:b w:val="1"/>
          <w:sz w:val="18"/>
          <w:szCs w:val="18"/>
          <w:rtl w:val="0"/>
        </w:rPr>
        <w:t xml:space="preserve">AMPSHIRE</w:t>
      </w:r>
    </w:p>
    <w:p w:rsidR="00000000" w:rsidDel="00000000" w:rsidP="00000000" w:rsidRDefault="00000000" w:rsidRPr="00000000" w14:paraId="00000003">
      <w:pPr>
        <w:jc w:val="center"/>
        <w:rPr>
          <w:rFonts w:ascii="Lora" w:cs="Lora" w:eastAsia="Lora" w:hAnsi="Lora"/>
          <w:b w:val="1"/>
          <w:sz w:val="22"/>
          <w:szCs w:val="22"/>
        </w:rPr>
      </w:pPr>
      <w:r w:rsidDel="00000000" w:rsidR="00000000" w:rsidRPr="00000000">
        <w:rPr>
          <w:rFonts w:ascii="Lora" w:cs="Lora" w:eastAsia="Lora" w:hAnsi="Lora"/>
          <w:b w:val="1"/>
          <w:sz w:val="22"/>
          <w:szCs w:val="22"/>
          <w:rtl w:val="0"/>
        </w:rPr>
        <w:t xml:space="preserve">CHI or Zoom</w:t>
      </w:r>
    </w:p>
    <w:p w:rsidR="00000000" w:rsidDel="00000000" w:rsidP="00000000" w:rsidRDefault="00000000" w:rsidRPr="00000000" w14:paraId="00000004">
      <w:pPr>
        <w:jc w:val="center"/>
        <w:rPr>
          <w:rFonts w:ascii="Lora" w:cs="Lora" w:eastAsia="Lora" w:hAnsi="Lora"/>
          <w:b w:val="1"/>
          <w:sz w:val="22"/>
          <w:szCs w:val="22"/>
        </w:rPr>
      </w:pPr>
      <w:r w:rsidDel="00000000" w:rsidR="00000000" w:rsidRPr="00000000">
        <w:rPr>
          <w:rFonts w:ascii="Lora" w:cs="Lora" w:eastAsia="Lora" w:hAnsi="Lora"/>
          <w:b w:val="1"/>
          <w:sz w:val="22"/>
          <w:szCs w:val="22"/>
          <w:rtl w:val="0"/>
        </w:rPr>
        <w:t xml:space="preserve">Meeting Minutes – October 3, 2024</w:t>
      </w:r>
    </w:p>
    <w:p w:rsidR="00000000" w:rsidDel="00000000" w:rsidP="00000000" w:rsidRDefault="00000000" w:rsidRPr="00000000" w14:paraId="00000005">
      <w:pPr>
        <w:jc w:val="center"/>
        <w:rPr>
          <w:rFonts w:ascii="Lora" w:cs="Lora" w:eastAsia="Lora" w:hAnsi="Lora"/>
          <w:b w:val="1"/>
          <w:sz w:val="22"/>
          <w:szCs w:val="22"/>
        </w:rPr>
      </w:pPr>
      <w:r w:rsidDel="00000000" w:rsidR="00000000" w:rsidRPr="00000000">
        <w:rPr>
          <w:rFonts w:ascii="Lora" w:cs="Lora" w:eastAsia="Lora" w:hAnsi="Lora"/>
          <w:b w:val="1"/>
          <w:sz w:val="22"/>
          <w:szCs w:val="22"/>
          <w:rtl w:val="0"/>
        </w:rPr>
        <w:t xml:space="preserve">10:00 am-12:00pm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Attendees: Ryan Barry, Hannah Owen, Sarah Shanahan, Kimbly Wade, Carrie McFadden, Melissa Lee, Greg Williams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Call to Order-Moment of Silence Meeting Call to Order: 10:02 am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Consent Agenda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Minutes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Consultant's Report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Treasurer's Report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to approve minutes Greg, Seconded by Sarah, all approved.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Admin Update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Officer terms – Marissa is currently in her second 3-year term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Conflict of Interest – To be filled out by all board members once every two years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Other Admin Updates: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CPS - No new certifications, 3 recertifications, 4 new certifications in process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ACPS – 4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ACPS, 1 in process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CEU Preapproval Application to review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Growth Partners submitted their requested materials, to be reviewed by CEU Approval Committee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attendee at September office hours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Peer Review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Melissa to be onboarded, Julie to schedule Peer Review gathering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Communications Committee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Quarterly Newsletter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54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Appreciation to Melissa and Carrie for timely feedback!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54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September newsletter went out 9/9, next will be sent in Dec.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54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 recipients-67 opens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54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Pulling CPS of the Quarter candidates from survey responses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Where are you now survey?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54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 15 Responses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54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ACPS not yet featured as CPS of the quarter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54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December will be Vicki Harris, February will be Liz Brochu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54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Hannah will send spreadsheet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Website update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54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Victor is very helpful and responsive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54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Website in a good spot, ready for review today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54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Thank you to Hannah for her work on wireframes!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Events Committee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Thoughts on upcoming events and/or conferences to table/present at: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12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Behavioral Health Summit Dec 9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&amp;10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12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Greg formerly ran vendor tables- Greg, Melissa,Ryan, Julie are all attending, Greg </w:t>
        <w:tab/>
        <w:tab/>
        <w:tab/>
        <w:t xml:space="preserve">will reach out about getting a table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12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Kimbly will be at Suicide Prevention Conf. (will put out handouts)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12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Hannah will send out 1-pager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0" w:right="0" w:firstLine="9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Kimbly sending scholarship info &amp; registration for the Suicide Prevention Conf.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12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Wear sashes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RCFY Prevention Summit- Sarah will reach out to Celeste about providing NHPCB materials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ICARC Update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Fall 2024 Meeting Marissa &amp; Sarah will attend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Old Business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CEU Pre-approval Process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7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Growth partners asked to submit an exemplar single application. Submitted training link, resumes &amp; evals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12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reviewed application.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Notes -Domains are not topics: Need to demonstrate that content meets the requirements of domains. Recommending a coaching session with a member of CEU Approval Committee: Julie, Mary Forsythe Taylor, Lindsay Bergeron, Amber Violet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Audit Process for existing providers: NHADACA, NH Student Assistance Network, Partnership, CADY, NCHC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54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Decision to have one annual report deadline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54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Revise form: to include due date &amp; additional requested info and board member signature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New Business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Office Hour Coverage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October-Julie &amp; Marissa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November-Greg &amp; Julie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December-Greg &amp; Melissa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Sept. had 1 attendee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Sign-up for next year available at next meeting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b. Ethics for Recertification question? Deferred to Marissa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Contract with NH Student Assistance Network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 Prevention Conference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 Student Assistance Network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Partnership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NHPCB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Citizen's comment: Kimbly is highlighting us and thinks we're doing a great job.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10a. Updates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Greg: White Horse Recovery would love CPS in each home but the application is too arduous for folks without a degree. For discussion in retreat.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Carrie: Oct 18-20 Finding support in Grief : Grief support as overdose prevention (SADOD.org)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Melissa: UNH Coop. Ext Community First Responders Program offers an online training module and then Naloxone, Can also offer large numbers of Naloxone for events/trainings, as well as test strips (fentanyl, xylazine)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Melissa moved to adjourn meeting, Carrie seconded, All approve.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adjourned at 11:27am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Lora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lowerRoman"/>
      <w:lvlText w:val="%1."/>
      <w:lvlJc w:val="righ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lowerRoman"/>
      <w:lvlText w:val="%1."/>
      <w:lvlJc w:val="righ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Roman"/>
      <w:lvlText w:val="%1."/>
      <w:lvlJc w:val="right"/>
      <w:pPr>
        <w:ind w:left="1440" w:hanging="360"/>
      </w:pPr>
      <w:rPr/>
    </w:lvl>
    <w:lvl w:ilvl="1">
      <w:start w:val="1"/>
      <w:numFmt w:val="lowerRoman"/>
      <w:lvlText w:val="%2."/>
      <w:lvlJc w:val="righ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9">
    <w:lvl w:ilvl="0">
      <w:start w:val="1"/>
      <w:numFmt w:val="lowerRoman"/>
      <w:lvlText w:val="%1."/>
      <w:lvlJc w:val="righ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BD601A"/>
    <w:pPr>
      <w:spacing w:after="0" w:line="240" w:lineRule="auto"/>
    </w:pPr>
    <w:rPr>
      <w:rFonts w:ascii="Aptos" w:cs="Aptos" w:eastAsia="Aptos" w:hAnsi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BD601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D601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D601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D601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D601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D601A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D601A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D601A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D601A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D601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D601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D601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D601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D601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D601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D601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D601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D601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D601A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D601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D601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D601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D601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D601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D601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D601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D601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D601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D601A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BD601A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10" Type="http://schemas.openxmlformats.org/officeDocument/2006/relationships/font" Target="fonts/Lora-boldItalic.ttf"/><Relationship Id="rId9" Type="http://schemas.openxmlformats.org/officeDocument/2006/relationships/font" Target="fonts/Lora-italic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Relationship Id="rId7" Type="http://schemas.openxmlformats.org/officeDocument/2006/relationships/font" Target="fonts/Lora-regular.ttf"/><Relationship Id="rId8" Type="http://schemas.openxmlformats.org/officeDocument/2006/relationships/font" Target="fonts/Lor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PECK9sLiMhoYiKo0u4XcKdOj7g==">CgMxLjA4AHIhMUVjTUY3ZlFvYnpNNU5UcWtqQ0pVT1lKdDNkeUFqWVlE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2024-10-03T19:19:00Z</dcterms:created>
  <dc:creator>Sarah Shanahan</dc:creator>
</cp:coreProperties>
</file>